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21D77" w14:textId="77777777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E5996">
        <w:rPr>
          <w:rFonts w:ascii="Times New Roman" w:hAnsi="Times New Roman" w:cs="Times New Roman"/>
          <w:b/>
          <w:bCs/>
          <w:sz w:val="24"/>
          <w:szCs w:val="24"/>
        </w:rPr>
        <w:t>Gender</w:t>
      </w:r>
      <w:r w:rsidRPr="00CE5996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b/>
          <w:bCs/>
          <w:sz w:val="24"/>
          <w:szCs w:val="24"/>
        </w:rPr>
        <w:t>Inequalities</w:t>
      </w:r>
      <w:r w:rsidRPr="00CE5996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CE5996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b/>
          <w:bCs/>
          <w:sz w:val="24"/>
          <w:szCs w:val="24"/>
        </w:rPr>
        <w:t>Gender</w:t>
      </w:r>
      <w:r w:rsidRPr="00CE5996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b/>
          <w:bCs/>
          <w:sz w:val="24"/>
          <w:szCs w:val="24"/>
        </w:rPr>
        <w:t>Bias</w:t>
      </w:r>
      <w:r w:rsidRPr="00CE5996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CE5996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b/>
          <w:bCs/>
          <w:spacing w:val="-2"/>
          <w:sz w:val="24"/>
          <w:szCs w:val="24"/>
        </w:rPr>
        <w:t>Curriculum</w:t>
      </w:r>
    </w:p>
    <w:p w14:paraId="64313D76" w14:textId="77777777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Gender equality means providing equal status and opportunities to both men and women. Although progress has been made, gender inequality still exists in education, especially in curriculum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subject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choices.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The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curriculum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is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often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gendered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influenced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by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traditional male-dominated ideas, which restrict girls’ freedom and expectations.</w:t>
      </w:r>
    </w:p>
    <w:p w14:paraId="63FC8A97" w14:textId="77777777" w:rsid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Boys and girls receive different messages through curriculum, teaching methods, and school practices,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which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influence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their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subject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choices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career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aspirations.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This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creates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inequality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in education and limits opportunities, especially for girls.</w:t>
      </w:r>
    </w:p>
    <w:p w14:paraId="3B3DF28D" w14:textId="3F48B961" w:rsidR="0075257E" w:rsidRPr="00CE5996" w:rsidRDefault="00000000" w:rsidP="00CE5996">
      <w:pPr>
        <w:pStyle w:val="BodyText"/>
        <w:spacing w:line="276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Gender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equality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includes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equality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of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access,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learning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process,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educational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outcomes,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 external results.</w:t>
      </w:r>
    </w:p>
    <w:p w14:paraId="528EE5F6" w14:textId="77777777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Equality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in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learning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means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equal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treatment,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equal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opportunities,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exposure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to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the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same curriculum without bias.</w:t>
      </w:r>
    </w:p>
    <w:p w14:paraId="4F18E6EF" w14:textId="77777777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In</w:t>
      </w:r>
      <w:r w:rsidRPr="00CE599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reality,</w:t>
      </w:r>
      <w:r w:rsidRPr="00CE599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the</w:t>
      </w:r>
      <w:r w:rsidRPr="00CE599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curriculum</w:t>
      </w:r>
      <w:r w:rsidRPr="00CE599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is</w:t>
      </w:r>
      <w:r w:rsidRPr="00CE599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gendered</w:t>
      </w:r>
      <w:r w:rsidRPr="00CE599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influenced</w:t>
      </w:r>
      <w:r w:rsidRPr="00CE599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by</w:t>
      </w:r>
      <w:r w:rsidRPr="00CE599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male-dominated</w:t>
      </w:r>
      <w:r w:rsidRPr="00CE599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pacing w:val="-2"/>
          <w:sz w:val="24"/>
          <w:szCs w:val="24"/>
        </w:rPr>
        <w:t>traditions.</w:t>
      </w:r>
    </w:p>
    <w:p w14:paraId="09602D21" w14:textId="77777777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Boys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girls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develop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different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interests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from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early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stage,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leading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to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gender-based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 xml:space="preserve">subject </w:t>
      </w:r>
      <w:r w:rsidRPr="00CE5996">
        <w:rPr>
          <w:rFonts w:ascii="Times New Roman" w:hAnsi="Times New Roman" w:cs="Times New Roman"/>
          <w:spacing w:val="-2"/>
          <w:sz w:val="24"/>
          <w:szCs w:val="24"/>
        </w:rPr>
        <w:t>choices.</w:t>
      </w:r>
    </w:p>
    <w:p w14:paraId="49AFF758" w14:textId="77777777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Boys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are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generally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found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in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science,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engineering,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agriculture,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technology,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while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girls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are concentrated in health, education, and humanities.</w:t>
      </w:r>
    </w:p>
    <w:p w14:paraId="7EB0D92F" w14:textId="77777777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In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some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cases,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curriculum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itself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varies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by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sex,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where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girls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are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expected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to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choose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home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science and boys agricultural technology.</w:t>
      </w:r>
    </w:p>
    <w:p w14:paraId="6188E7B1" w14:textId="77777777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Traditional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beliefs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label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mathematics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science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as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masculine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subjects,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discouraging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girls. Girls tend to prefer biological sciences, while boys focus more on physics and technology. Literacy and language subjects are associated with femininity.</w:t>
      </w:r>
    </w:p>
    <w:p w14:paraId="5C2D68CF" w14:textId="77777777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Teachers</w:t>
      </w:r>
      <w:r w:rsidRPr="00CE599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sometimes</w:t>
      </w:r>
      <w:r w:rsidRPr="00CE599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assign</w:t>
      </w:r>
      <w:r w:rsidRPr="00CE599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gender-based</w:t>
      </w:r>
      <w:r w:rsidRPr="00CE599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tasks,</w:t>
      </w:r>
      <w:r w:rsidRPr="00CE599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influencing</w:t>
      </w:r>
      <w:r w:rsidRPr="00CE599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students’</w:t>
      </w:r>
      <w:r w:rsidRPr="00CE599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pacing w:val="-2"/>
          <w:sz w:val="24"/>
          <w:szCs w:val="24"/>
        </w:rPr>
        <w:t>choices.</w:t>
      </w:r>
    </w:p>
    <w:p w14:paraId="551AC289" w14:textId="77777777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Boys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are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encouraged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towards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technical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subjects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like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metalwork,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woodwork,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graphics,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while girls are directed towards domestic work and typing.</w:t>
      </w:r>
    </w:p>
    <w:p w14:paraId="7EA5ECD7" w14:textId="77777777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The</w:t>
      </w:r>
      <w:r w:rsidRPr="00CE599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hidden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curriculum</w:t>
      </w:r>
      <w:r w:rsidRPr="00CE599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reinforces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gender</w:t>
      </w:r>
      <w:r w:rsidRPr="00CE599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roles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restricts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girls’</w:t>
      </w:r>
      <w:r w:rsidRPr="00CE599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pacing w:val="-2"/>
          <w:sz w:val="24"/>
          <w:szCs w:val="24"/>
        </w:rPr>
        <w:t>choices.</w:t>
      </w:r>
    </w:p>
    <w:p w14:paraId="3E7BE399" w14:textId="77777777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The male-dominated school environment influences girls to choose feminine subjects. Gendered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curriculum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creates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unequal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distribution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of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boys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girls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in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subjects,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leading</w:t>
      </w:r>
      <w:r w:rsidRPr="00CE599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 xml:space="preserve">to </w:t>
      </w:r>
      <w:r w:rsidRPr="00CE5996">
        <w:rPr>
          <w:rFonts w:ascii="Times New Roman" w:hAnsi="Times New Roman" w:cs="Times New Roman"/>
          <w:spacing w:val="-2"/>
          <w:sz w:val="24"/>
          <w:szCs w:val="24"/>
        </w:rPr>
        <w:t>inequality.</w:t>
      </w:r>
    </w:p>
    <w:p w14:paraId="31D74936" w14:textId="77777777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Students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receive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different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messages,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which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affect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their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career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aspirations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life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 xml:space="preserve">opportunities. Lack of gender-sensitive content, teaching methods, and teachers’ expectations contribute to </w:t>
      </w:r>
      <w:r w:rsidRPr="00CE5996">
        <w:rPr>
          <w:rFonts w:ascii="Times New Roman" w:hAnsi="Times New Roman" w:cs="Times New Roman"/>
          <w:spacing w:val="-2"/>
          <w:sz w:val="24"/>
          <w:szCs w:val="24"/>
        </w:rPr>
        <w:t>bias.</w:t>
      </w:r>
    </w:p>
    <w:p w14:paraId="2B207449" w14:textId="4C1BC344" w:rsidR="0075257E" w:rsidRPr="00CE5996" w:rsidRDefault="00000000" w:rsidP="00CE5996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5996">
        <w:rPr>
          <w:rFonts w:ascii="Times New Roman" w:hAnsi="Times New Roman" w:cs="Times New Roman"/>
          <w:sz w:val="24"/>
          <w:szCs w:val="24"/>
        </w:rPr>
        <w:t>Gender bias in curriculum limits freedom of choice and overall development of students. Therefore,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curriculum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should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be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gender-sensitive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inclusive,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and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teachers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>should</w:t>
      </w:r>
      <w:r w:rsidRPr="00CE599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96">
        <w:rPr>
          <w:rFonts w:ascii="Times New Roman" w:hAnsi="Times New Roman" w:cs="Times New Roman"/>
          <w:sz w:val="24"/>
          <w:szCs w:val="24"/>
        </w:rPr>
        <w:t xml:space="preserve">help </w:t>
      </w:r>
      <w:r w:rsidRPr="00CE5996">
        <w:rPr>
          <w:rFonts w:ascii="Times New Roman" w:hAnsi="Times New Roman" w:cs="Times New Roman"/>
          <w:spacing w:val="-2"/>
          <w:sz w:val="24"/>
          <w:szCs w:val="24"/>
        </w:rPr>
        <w:t>remove</w:t>
      </w:r>
      <w:r w:rsidR="00CE5996">
        <w:rPr>
          <w:rFonts w:ascii="Times New Roman" w:hAnsi="Times New Roman" w:cs="Times New Roman"/>
          <w:spacing w:val="-2"/>
          <w:sz w:val="24"/>
          <w:szCs w:val="24"/>
        </w:rPr>
        <w:t xml:space="preserve"> gender bias from the curriculum.</w:t>
      </w:r>
    </w:p>
    <w:sectPr w:rsidR="0075257E" w:rsidRPr="00CE5996">
      <w:type w:val="continuous"/>
      <w:pgSz w:w="12240" w:h="15840"/>
      <w:pgMar w:top="136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5257E"/>
    <w:rsid w:val="00593E7D"/>
    <w:rsid w:val="0075257E"/>
    <w:rsid w:val="00CE5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5B185"/>
  <w15:docId w15:val="{0B4DAE9D-DA93-4418-A95B-DB942765F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</dc:title>
  <cp:lastModifiedBy>Jitu Moni Kalita</cp:lastModifiedBy>
  <cp:revision>2</cp:revision>
  <dcterms:created xsi:type="dcterms:W3CDTF">2026-03-19T04:25:00Z</dcterms:created>
  <dcterms:modified xsi:type="dcterms:W3CDTF">2026-03-19T04:27:00Z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Producer">
    <vt:lpwstr>Skia/PDF m148 Google Docs Renderer</vt:lpwstr>
  </property>
  <property fmtid="{D5CDD505-2E9C-101B-9397-08002B2CF9AE}" pid="4" name="LastSaved">
    <vt:filetime>2026-03-19T00:00:00Z</vt:filetime>
  </property>
</Properties>
</file>